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0"/>
          <w:szCs w:val="20"/>
          <w:highlight w:val="white"/>
        </w:rPr>
      </w:pPr>
      <w:r w:rsidDel="00000000" w:rsidR="00000000" w:rsidRPr="00000000">
        <w:rPr>
          <w:rtl w:val="0"/>
        </w:rPr>
      </w:r>
    </w:p>
    <w:tbl>
      <w:tblPr>
        <w:tblStyle w:val="Table1"/>
        <w:bidiVisual w:val="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02">
            <w:pPr>
              <w:widowControl w:val="0"/>
              <w:spacing w:line="240" w:lineRule="auto"/>
              <w:rPr>
                <w:rFonts w:ascii="Roboto" w:cs="Roboto" w:eastAsia="Roboto" w:hAnsi="Roboto"/>
                <w:b w:val="1"/>
                <w:sz w:val="20"/>
                <w:szCs w:val="20"/>
                <w:highlight w:val="white"/>
              </w:rPr>
            </w:pPr>
            <w:r w:rsidDel="00000000" w:rsidR="00000000" w:rsidRPr="00000000">
              <w:rPr>
                <w:b w:val="1"/>
                <w:sz w:val="20"/>
                <w:szCs w:val="20"/>
                <w:shd w:fill="d9d9d9" w:val="clear"/>
                <w:rtl w:val="0"/>
              </w:rPr>
              <w:t xml:space="preserve">Title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widowControl w:val="0"/>
              <w:spacing w:line="240" w:lineRule="auto"/>
              <w:rPr>
                <w:rFonts w:ascii="Roboto" w:cs="Roboto" w:eastAsia="Roboto" w:hAnsi="Roboto"/>
                <w:sz w:val="20"/>
                <w:szCs w:val="20"/>
                <w:highlight w:val="white"/>
              </w:rPr>
            </w:pPr>
            <w:r w:rsidDel="00000000" w:rsidR="00000000" w:rsidRPr="00000000">
              <w:rPr>
                <w:rFonts w:ascii="Maven Pro" w:cs="Maven Pro" w:eastAsia="Maven Pro" w:hAnsi="Maven Pro"/>
                <w:rtl w:val="0"/>
              </w:rPr>
              <w:t xml:space="preserve">Is there a better way than p2p integration by </w:t>
            </w:r>
            <w:r w:rsidDel="00000000" w:rsidR="00000000" w:rsidRPr="00000000">
              <w:rPr>
                <w:rFonts w:ascii="Maven Pro" w:cs="Maven Pro" w:eastAsia="Maven Pro" w:hAnsi="Maven Pro"/>
                <w:rtl w:val="0"/>
              </w:rPr>
              <w:t xml:space="preserve">Developers?</w:t>
            </w: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4">
            <w:pPr>
              <w:spacing w:line="360" w:lineRule="auto"/>
              <w:rPr>
                <w:sz w:val="27"/>
                <w:szCs w:val="27"/>
              </w:rPr>
            </w:pPr>
            <w:r w:rsidDel="00000000" w:rsidR="00000000" w:rsidRPr="00000000">
              <w:rPr>
                <w:rFonts w:ascii="Maven Pro" w:cs="Maven Pro" w:eastAsia="Maven Pro" w:hAnsi="Maven Pro"/>
                <w:rtl w:val="0"/>
              </w:rPr>
              <w:t xml:space="preserve">Keyword: p2p integration, </w:t>
            </w:r>
            <w:r w:rsidDel="00000000" w:rsidR="00000000" w:rsidRPr="00000000">
              <w:rPr>
                <w:rFonts w:ascii="Maven Pro" w:cs="Maven Pro" w:eastAsia="Maven Pro" w:hAnsi="Maven Pro"/>
                <w:rtl w:val="0"/>
              </w:rPr>
              <w:t xml:space="preserve">Point-to-Point Integration</w:t>
            </w:r>
            <w:r w:rsidDel="00000000" w:rsidR="00000000" w:rsidRPr="00000000">
              <w:rPr>
                <w:rtl w:val="0"/>
              </w:rPr>
            </w:r>
          </w:p>
          <w:p w:rsidR="00000000" w:rsidDel="00000000" w:rsidP="00000000" w:rsidRDefault="00000000" w:rsidRPr="00000000" w14:paraId="00000005">
            <w:pPr>
              <w:spacing w:line="360" w:lineRule="auto"/>
              <w:rPr>
                <w:sz w:val="27"/>
                <w:szCs w:val="27"/>
              </w:rPr>
            </w:pPr>
            <w:r w:rsidDel="00000000" w:rsidR="00000000" w:rsidRPr="00000000">
              <w:rPr>
                <w:rtl w:val="0"/>
              </w:rPr>
            </w:r>
          </w:p>
          <w:p w:rsidR="00000000" w:rsidDel="00000000" w:rsidP="00000000" w:rsidRDefault="00000000" w:rsidRPr="00000000" w14:paraId="00000006">
            <w:pPr>
              <w:spacing w:line="360" w:lineRule="auto"/>
              <w:rPr>
                <w:b w:val="1"/>
                <w:sz w:val="28"/>
                <w:szCs w:val="28"/>
              </w:rPr>
            </w:pPr>
            <w:r w:rsidDel="00000000" w:rsidR="00000000" w:rsidRPr="00000000">
              <w:rPr>
                <w:b w:val="1"/>
                <w:sz w:val="28"/>
                <w:szCs w:val="28"/>
                <w:rtl w:val="0"/>
              </w:rPr>
              <w:t xml:space="preserve">Focused Message</w:t>
            </w:r>
          </w:p>
          <w:tbl>
            <w:tblPr>
              <w:tblStyle w:val="Table2"/>
              <w:tblW w:w="91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60"/>
              <w:tblGridChange w:id="0">
                <w:tblGrid>
                  <w:gridCol w:w="9160"/>
                </w:tblGrid>
              </w:tblGridChange>
            </w:tblGrid>
            <w:tr>
              <w:trPr>
                <w:cantSplit w:val="0"/>
                <w:tblHeader w:val="0"/>
              </w:trPr>
              <w:tc>
                <w:tcPr>
                  <w:shd w:fill="ff00ff" w:val="clear"/>
                  <w:tcMar>
                    <w:top w:w="100.0" w:type="dxa"/>
                    <w:left w:w="100.0" w:type="dxa"/>
                    <w:bottom w:w="100.0" w:type="dxa"/>
                    <w:right w:w="100.0" w:type="dxa"/>
                  </w:tcMar>
                  <w:vAlign w:val="top"/>
                </w:tcPr>
                <w:p w:rsidR="00000000" w:rsidDel="00000000" w:rsidP="00000000" w:rsidRDefault="00000000" w:rsidRPr="00000000" w14:paraId="00000007">
                  <w:pPr>
                    <w:spacing w:line="276" w:lineRule="auto"/>
                    <w:rPr>
                      <w:b w:val="1"/>
                    </w:rPr>
                  </w:pPr>
                  <w:r w:rsidDel="00000000" w:rsidR="00000000" w:rsidRPr="00000000">
                    <w:rPr>
                      <w:b w:val="1"/>
                      <w:rtl w:val="0"/>
                    </w:rPr>
                    <w:t xml:space="preserve">1.  Who is the article addressing specifically?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widowControl w:val="0"/>
                    <w:spacing w:line="240" w:lineRule="auto"/>
                    <w:rPr/>
                  </w:pPr>
                  <w:r w:rsidDel="00000000" w:rsidR="00000000" w:rsidRPr="00000000">
                    <w:rPr>
                      <w:rtl w:val="0"/>
                    </w:rPr>
                    <w:t xml:space="preserve"> High-Tech Startup</w:t>
                  </w:r>
                </w:p>
              </w:tc>
            </w:tr>
          </w:tbl>
          <w:p w:rsidR="00000000" w:rsidDel="00000000" w:rsidP="00000000" w:rsidRDefault="00000000" w:rsidRPr="00000000" w14:paraId="00000009">
            <w:pPr>
              <w:spacing w:line="276" w:lineRule="auto"/>
              <w:rPr/>
            </w:pPr>
            <w:r w:rsidDel="00000000" w:rsidR="00000000" w:rsidRPr="00000000">
              <w:rPr>
                <w:rtl w:val="0"/>
              </w:rPr>
            </w:r>
          </w:p>
          <w:tbl>
            <w:tblPr>
              <w:tblStyle w:val="Table3"/>
              <w:tblW w:w="91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60"/>
              <w:tblGridChange w:id="0">
                <w:tblGrid>
                  <w:gridCol w:w="9160"/>
                </w:tblGrid>
              </w:tblGridChange>
            </w:tblGrid>
            <w:tr>
              <w:trPr>
                <w:cantSplit w:val="0"/>
                <w:tblHeader w:val="0"/>
              </w:trPr>
              <w:tc>
                <w:tcPr>
                  <w:shd w:fill="ff00ff" w:val="clear"/>
                  <w:tcMar>
                    <w:top w:w="100.0" w:type="dxa"/>
                    <w:left w:w="100.0" w:type="dxa"/>
                    <w:bottom w:w="100.0" w:type="dxa"/>
                    <w:right w:w="100.0" w:type="dxa"/>
                  </w:tcMar>
                  <w:vAlign w:val="top"/>
                </w:tcPr>
                <w:p w:rsidR="00000000" w:rsidDel="00000000" w:rsidP="00000000" w:rsidRDefault="00000000" w:rsidRPr="00000000" w14:paraId="0000000A">
                  <w:pPr>
                    <w:spacing w:line="276" w:lineRule="auto"/>
                    <w:rPr>
                      <w:b w:val="1"/>
                    </w:rPr>
                  </w:pPr>
                  <w:r w:rsidDel="00000000" w:rsidR="00000000" w:rsidRPr="00000000">
                    <w:rPr>
                      <w:b w:val="1"/>
                      <w:rtl w:val="0"/>
                    </w:rPr>
                    <w:t xml:space="preserve">2. What does the customer want to learn about this topic?</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0B">
                  <w:pPr>
                    <w:widowControl w:val="0"/>
                    <w:spacing w:line="240" w:lineRule="auto"/>
                    <w:rPr>
                      <w:color w:val="282829"/>
                    </w:rPr>
                  </w:pPr>
                  <w:r w:rsidDel="00000000" w:rsidR="00000000" w:rsidRPr="00000000">
                    <w:rPr>
                      <w:rFonts w:ascii="Maven Pro" w:cs="Maven Pro" w:eastAsia="Maven Pro" w:hAnsi="Maven Pro"/>
                      <w:rtl w:val="0"/>
                    </w:rPr>
                    <w:t xml:space="preserve">How to find developers to build an interface between my ERP and CRM?</w:t>
                    <w:br w:type="textWrapping"/>
                    <w:t xml:space="preserve">More importantly - Is there a better way?</w:t>
                  </w:r>
                  <w:r w:rsidDel="00000000" w:rsidR="00000000" w:rsidRPr="00000000">
                    <w:rPr>
                      <w:rtl w:val="0"/>
                    </w:rPr>
                  </w:r>
                </w:p>
              </w:tc>
            </w:tr>
          </w:tbl>
          <w:p w:rsidR="00000000" w:rsidDel="00000000" w:rsidP="00000000" w:rsidRDefault="00000000" w:rsidRPr="00000000" w14:paraId="0000000C">
            <w:pPr>
              <w:spacing w:line="276" w:lineRule="auto"/>
              <w:rPr/>
            </w:pPr>
            <w:r w:rsidDel="00000000" w:rsidR="00000000" w:rsidRPr="00000000">
              <w:rPr>
                <w:rtl w:val="0"/>
              </w:rPr>
            </w:r>
          </w:p>
          <w:tbl>
            <w:tblPr>
              <w:tblStyle w:val="Table4"/>
              <w:tblW w:w="91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60"/>
              <w:tblGridChange w:id="0">
                <w:tblGrid>
                  <w:gridCol w:w="9160"/>
                </w:tblGrid>
              </w:tblGridChange>
            </w:tblGrid>
            <w:tr>
              <w:trPr>
                <w:cantSplit w:val="0"/>
                <w:tblHeader w:val="0"/>
              </w:trPr>
              <w:tc>
                <w:tcPr>
                  <w:shd w:fill="ff00ff" w:val="clear"/>
                  <w:tcMar>
                    <w:top w:w="100.0" w:type="dxa"/>
                    <w:left w:w="100.0" w:type="dxa"/>
                    <w:bottom w:w="100.0" w:type="dxa"/>
                    <w:right w:w="100.0" w:type="dxa"/>
                  </w:tcMar>
                  <w:vAlign w:val="top"/>
                </w:tcPr>
                <w:p w:rsidR="00000000" w:rsidDel="00000000" w:rsidP="00000000" w:rsidRDefault="00000000" w:rsidRPr="00000000" w14:paraId="0000000D">
                  <w:pPr>
                    <w:spacing w:line="276" w:lineRule="auto"/>
                    <w:rPr>
                      <w:b w:val="1"/>
                    </w:rPr>
                  </w:pPr>
                  <w:r w:rsidDel="00000000" w:rsidR="00000000" w:rsidRPr="00000000">
                    <w:rPr>
                      <w:b w:val="1"/>
                      <w:rtl w:val="0"/>
                    </w:rPr>
                    <w:t xml:space="preserve">3. What is this article’s main message?</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0E">
                  <w:pPr>
                    <w:widowControl w:val="0"/>
                    <w:spacing w:after="200" w:line="240" w:lineRule="auto"/>
                    <w:rPr/>
                  </w:pPr>
                  <w:r w:rsidDel="00000000" w:rsidR="00000000" w:rsidRPr="00000000">
                    <w:rPr>
                      <w:rFonts w:ascii="Maven Pro" w:cs="Maven Pro" w:eastAsia="Maven Pro" w:hAnsi="Maven Pro"/>
                      <w:rtl w:val="0"/>
                    </w:rPr>
                    <w:t xml:space="preserve">IConduct is an integration Platform as a Service that provides you with control </w:t>
                  </w:r>
                  <w:r w:rsidDel="00000000" w:rsidR="00000000" w:rsidRPr="00000000">
                    <w:rPr>
                      <w:rFonts w:ascii="Maven Pro" w:cs="Maven Pro" w:eastAsia="Maven Pro" w:hAnsi="Maven Pro"/>
                      <w:rtl w:val="0"/>
                    </w:rPr>
                    <w:t xml:space="preserve">to define your automated business processes</w:t>
                  </w:r>
                  <w:r w:rsidDel="00000000" w:rsidR="00000000" w:rsidRPr="00000000">
                    <w:rPr>
                      <w:rFonts w:ascii="Calibri" w:cs="Calibri" w:eastAsia="Calibri" w:hAnsi="Calibri"/>
                      <w:color w:val="1f3864"/>
                      <w:sz w:val="48"/>
                      <w:szCs w:val="48"/>
                      <w:rtl w:val="0"/>
                    </w:rPr>
                    <w:t xml:space="preserve"> </w:t>
                  </w:r>
                  <w:r w:rsidDel="00000000" w:rsidR="00000000" w:rsidRPr="00000000">
                    <w:rPr>
                      <w:rFonts w:ascii="Maven Pro" w:cs="Maven Pro" w:eastAsia="Maven Pro" w:hAnsi="Maven Pro"/>
                      <w:rtl w:val="0"/>
                    </w:rPr>
                    <w:t xml:space="preserve">and flexibility to adjust them according to your</w:t>
                  </w:r>
                  <w:r w:rsidDel="00000000" w:rsidR="00000000" w:rsidRPr="00000000">
                    <w:rPr>
                      <w:rFonts w:ascii="Maven Pro" w:cs="Maven Pro" w:eastAsia="Maven Pro" w:hAnsi="Maven Pro"/>
                      <w:rtl w:val="0"/>
                    </w:rPr>
                    <w:t xml:space="preserve"> evolving business requirements so that you can </w:t>
                  </w:r>
                  <w:r w:rsidDel="00000000" w:rsidR="00000000" w:rsidRPr="00000000">
                    <w:rPr>
                      <w:rFonts w:ascii="Maven Pro" w:cs="Maven Pro" w:eastAsia="Maven Pro" w:hAnsi="Maven Pro"/>
                      <w:rtl w:val="0"/>
                    </w:rPr>
                    <w:t xml:space="preserve">focus on the business flow instead of managing people building the infrastructure</w:t>
                  </w:r>
                  <w:r w:rsidDel="00000000" w:rsidR="00000000" w:rsidRPr="00000000">
                    <w:rPr>
                      <w:rtl w:val="0"/>
                    </w:rPr>
                  </w:r>
                </w:p>
              </w:tc>
            </w:tr>
          </w:tbl>
          <w:p w:rsidR="00000000" w:rsidDel="00000000" w:rsidP="00000000" w:rsidRDefault="00000000" w:rsidRPr="00000000" w14:paraId="0000000F">
            <w:pPr>
              <w:spacing w:line="276" w:lineRule="auto"/>
              <w:rPr/>
            </w:pPr>
            <w:r w:rsidDel="00000000" w:rsidR="00000000" w:rsidRPr="00000000">
              <w:rPr>
                <w:rtl w:val="0"/>
              </w:rPr>
            </w:r>
          </w:p>
          <w:tbl>
            <w:tblPr>
              <w:tblStyle w:val="Table5"/>
              <w:tblW w:w="91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60"/>
              <w:tblGridChange w:id="0">
                <w:tblGrid>
                  <w:gridCol w:w="9160"/>
                </w:tblGrid>
              </w:tblGridChange>
            </w:tblGrid>
            <w:tr>
              <w:trPr>
                <w:cantSplit w:val="0"/>
                <w:tblHeader w:val="0"/>
              </w:trPr>
              <w:tc>
                <w:tcPr>
                  <w:shd w:fill="ff00ff" w:val="clear"/>
                  <w:tcMar>
                    <w:top w:w="100.0" w:type="dxa"/>
                    <w:left w:w="100.0" w:type="dxa"/>
                    <w:bottom w:w="100.0" w:type="dxa"/>
                    <w:right w:w="100.0" w:type="dxa"/>
                  </w:tcMar>
                  <w:vAlign w:val="top"/>
                </w:tcPr>
                <w:p w:rsidR="00000000" w:rsidDel="00000000" w:rsidP="00000000" w:rsidRDefault="00000000" w:rsidRPr="00000000" w14:paraId="00000010">
                  <w:pPr>
                    <w:spacing w:line="276" w:lineRule="auto"/>
                    <w:rPr>
                      <w:b w:val="1"/>
                    </w:rPr>
                  </w:pPr>
                  <w:r w:rsidDel="00000000" w:rsidR="00000000" w:rsidRPr="00000000">
                    <w:rPr>
                      <w:b w:val="1"/>
                      <w:rtl w:val="0"/>
                    </w:rPr>
                    <w:t xml:space="preserve">4. Links and Resources about this topic</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11">
                  <w:pPr>
                    <w:widowControl w:val="0"/>
                    <w:spacing w:line="240" w:lineRule="auto"/>
                    <w:rPr/>
                  </w:pPr>
                  <w:hyperlink r:id="rId7">
                    <w:r w:rsidDel="00000000" w:rsidR="00000000" w:rsidRPr="00000000">
                      <w:rPr>
                        <w:color w:val="1155cc"/>
                        <w:u w:val="single"/>
                        <w:rtl w:val="0"/>
                      </w:rPr>
                      <w:t xml:space="preserve">https://www.iconductcloud.com/cloud-integration/</w:t>
                    </w:r>
                  </w:hyperlink>
                  <w:r w:rsidDel="00000000" w:rsidR="00000000" w:rsidRPr="00000000">
                    <w:rPr>
                      <w:rtl w:val="0"/>
                    </w:rPr>
                  </w:r>
                </w:p>
                <w:p w:rsidR="00000000" w:rsidDel="00000000" w:rsidP="00000000" w:rsidRDefault="00000000" w:rsidRPr="00000000" w14:paraId="00000012">
                  <w:pPr>
                    <w:widowControl w:val="0"/>
                    <w:spacing w:line="240" w:lineRule="auto"/>
                    <w:rPr/>
                  </w:pPr>
                  <w:r w:rsidDel="00000000" w:rsidR="00000000" w:rsidRPr="00000000">
                    <w:rPr>
                      <w:rtl w:val="0"/>
                    </w:rPr>
                  </w:r>
                </w:p>
                <w:p w:rsidR="00000000" w:rsidDel="00000000" w:rsidP="00000000" w:rsidRDefault="00000000" w:rsidRPr="00000000" w14:paraId="00000013">
                  <w:pPr>
                    <w:widowControl w:val="0"/>
                    <w:spacing w:line="240" w:lineRule="auto"/>
                    <w:rPr/>
                  </w:pPr>
                  <w:r w:rsidDel="00000000" w:rsidR="00000000" w:rsidRPr="00000000">
                    <w:rPr>
                      <w:rtl w:val="0"/>
                    </w:rPr>
                  </w:r>
                </w:p>
              </w:tc>
            </w:tr>
          </w:tbl>
          <w:p w:rsidR="00000000" w:rsidDel="00000000" w:rsidP="00000000" w:rsidRDefault="00000000" w:rsidRPr="00000000" w14:paraId="00000014">
            <w:pPr>
              <w:widowControl w:val="0"/>
              <w:spacing w:line="240" w:lineRule="auto"/>
              <w:rPr>
                <w:sz w:val="20"/>
                <w:szCs w:val="20"/>
                <w:highlight w:val="white"/>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rPr>
                <w:sz w:val="20"/>
                <w:szCs w:val="20"/>
                <w:shd w:fill="d9d9d9" w:val="clear"/>
              </w:rPr>
            </w:pPr>
            <w:r w:rsidDel="00000000" w:rsidR="00000000" w:rsidRPr="00000000">
              <w:rPr>
                <w:b w:val="1"/>
                <w:sz w:val="20"/>
                <w:szCs w:val="20"/>
                <w:shd w:fill="d9d9d9" w:val="clear"/>
                <w:rtl w:val="0"/>
              </w:rPr>
              <w:t xml:space="preserve">Hook</w:t>
            </w: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rPr>
                <w:rFonts w:ascii="Roboto" w:cs="Roboto" w:eastAsia="Roboto" w:hAnsi="Roboto"/>
                <w:sz w:val="20"/>
                <w:szCs w:val="20"/>
                <w:highlight w:val="white"/>
              </w:rPr>
            </w:pPr>
            <w:r w:rsidDel="00000000" w:rsidR="00000000" w:rsidRPr="00000000">
              <w:rPr>
                <w:rtl w:val="0"/>
              </w:rPr>
            </w:r>
          </w:p>
          <w:p w:rsidR="00000000" w:rsidDel="00000000" w:rsidP="00000000" w:rsidRDefault="00000000" w:rsidRPr="00000000" w14:paraId="00000017">
            <w:pPr>
              <w:widowControl w:val="0"/>
              <w:spacing w:line="240" w:lineRule="auto"/>
              <w:rPr>
                <w:rFonts w:ascii="Roboto" w:cs="Roboto" w:eastAsia="Roboto" w:hAnsi="Roboto"/>
                <w:sz w:val="20"/>
                <w:szCs w:val="20"/>
                <w:highlight w:val="white"/>
              </w:rPr>
            </w:pPr>
            <w:r w:rsidDel="00000000" w:rsidR="00000000" w:rsidRPr="00000000">
              <w:rPr>
                <w:rFonts w:ascii="Roboto" w:cs="Roboto" w:eastAsia="Roboto" w:hAnsi="Roboto"/>
                <w:sz w:val="20"/>
                <w:szCs w:val="20"/>
                <w:highlight w:val="white"/>
                <w:rtl w:val="0"/>
              </w:rPr>
              <w:t xml:space="preserve">integrating applications is a foundational building block of your company’s business flow and processes. </w:t>
            </w:r>
          </w:p>
          <w:p w:rsidR="00000000" w:rsidDel="00000000" w:rsidP="00000000" w:rsidRDefault="00000000" w:rsidRPr="00000000" w14:paraId="00000018">
            <w:pPr>
              <w:widowControl w:val="0"/>
              <w:spacing w:line="240" w:lineRule="auto"/>
              <w:rPr>
                <w:rFonts w:ascii="Roboto" w:cs="Roboto" w:eastAsia="Roboto" w:hAnsi="Roboto"/>
                <w:sz w:val="20"/>
                <w:szCs w:val="20"/>
                <w:highlight w:val="white"/>
              </w:rPr>
            </w:pPr>
            <w:r w:rsidDel="00000000" w:rsidR="00000000" w:rsidRPr="00000000">
              <w:rPr>
                <w:rFonts w:ascii="Roboto" w:cs="Roboto" w:eastAsia="Roboto" w:hAnsi="Roboto"/>
                <w:sz w:val="20"/>
                <w:szCs w:val="20"/>
                <w:highlight w:val="white"/>
                <w:rtl w:val="0"/>
              </w:rPr>
              <w:t xml:space="preserve">The first thing you must do is map your needs. </w:t>
            </w:r>
          </w:p>
          <w:p w:rsidR="00000000" w:rsidDel="00000000" w:rsidP="00000000" w:rsidRDefault="00000000" w:rsidRPr="00000000" w14:paraId="00000019">
            <w:pPr>
              <w:widowControl w:val="0"/>
              <w:spacing w:line="240" w:lineRule="auto"/>
              <w:rPr>
                <w:rFonts w:ascii="Roboto" w:cs="Roboto" w:eastAsia="Roboto" w:hAnsi="Roboto"/>
                <w:sz w:val="20"/>
                <w:szCs w:val="20"/>
                <w:highlight w:val="white"/>
              </w:rPr>
            </w:pPr>
            <w:r w:rsidDel="00000000" w:rsidR="00000000" w:rsidRPr="00000000">
              <w:rPr>
                <w:rFonts w:ascii="Roboto" w:cs="Roboto" w:eastAsia="Roboto" w:hAnsi="Roboto"/>
                <w:sz w:val="20"/>
                <w:szCs w:val="20"/>
                <w:highlight w:val="white"/>
                <w:rtl w:val="0"/>
              </w:rPr>
              <w:t xml:space="preserve">Then you’ll need to figure out how to set up your systems to deliver accordingly.</w:t>
            </w:r>
          </w:p>
          <w:p w:rsidR="00000000" w:rsidDel="00000000" w:rsidP="00000000" w:rsidRDefault="00000000" w:rsidRPr="00000000" w14:paraId="0000001A">
            <w:pPr>
              <w:widowControl w:val="0"/>
              <w:spacing w:line="240" w:lineRule="auto"/>
              <w:rPr>
                <w:rFonts w:ascii="Roboto" w:cs="Roboto" w:eastAsia="Roboto" w:hAnsi="Roboto"/>
                <w:sz w:val="20"/>
                <w:szCs w:val="20"/>
                <w:highlight w:val="white"/>
              </w:rPr>
            </w:pPr>
            <w:r w:rsidDel="00000000" w:rsidR="00000000" w:rsidRPr="00000000">
              <w:rPr>
                <w:rFonts w:ascii="Roboto" w:cs="Roboto" w:eastAsia="Roboto" w:hAnsi="Roboto"/>
                <w:sz w:val="20"/>
                <w:szCs w:val="20"/>
                <w:highlight w:val="white"/>
                <w:rtl w:val="0"/>
              </w:rPr>
              <w:t xml:space="preserve">In a previous article, we evaluate the integration options to choose from.  </w:t>
            </w:r>
          </w:p>
          <w:p w:rsidR="00000000" w:rsidDel="00000000" w:rsidP="00000000" w:rsidRDefault="00000000" w:rsidRPr="00000000" w14:paraId="0000001B">
            <w:pPr>
              <w:widowControl w:val="0"/>
              <w:spacing w:line="240" w:lineRule="auto"/>
              <w:rPr>
                <w:b w:val="1"/>
                <w:sz w:val="20"/>
                <w:szCs w:val="20"/>
                <w:shd w:fill="d9d9d9" w:val="clear"/>
              </w:rPr>
            </w:pPr>
            <w:r w:rsidDel="00000000" w:rsidR="00000000" w:rsidRPr="00000000">
              <w:rPr>
                <w:rFonts w:ascii="Roboto" w:cs="Roboto" w:eastAsia="Roboto" w:hAnsi="Roboto"/>
                <w:sz w:val="20"/>
                <w:szCs w:val="20"/>
                <w:highlight w:val="white"/>
                <w:rtl w:val="0"/>
              </w:rPr>
              <w:t xml:space="preserve">In this article, we look at the specific option of relying on developers to build customized point-to-point integration.</w:t>
            </w:r>
            <w:r w:rsidDel="00000000" w:rsidR="00000000" w:rsidRPr="00000000">
              <w:rPr>
                <w:rtl w:val="0"/>
              </w:rPr>
            </w:r>
          </w:p>
        </w:tc>
      </w:tr>
      <w:tr>
        <w:trPr>
          <w:cantSplit w:val="0"/>
          <w:tblHeader w:val="0"/>
        </w:trPr>
        <w:tc>
          <w:tcPr>
            <w:tcBorders>
              <w:left w:color="ffffff" w:space="0" w:sz="8" w:val="single"/>
              <w:right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rPr>
                <w:b w:val="1"/>
                <w:sz w:val="20"/>
                <w:szCs w:val="20"/>
                <w:shd w:fill="d9d9d9" w:val="clear"/>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rPr>
                <w:b w:val="1"/>
                <w:sz w:val="20"/>
                <w:szCs w:val="20"/>
                <w:shd w:fill="d9d9d9" w:val="clear"/>
              </w:rPr>
            </w:pPr>
            <w:r w:rsidDel="00000000" w:rsidR="00000000" w:rsidRPr="00000000">
              <w:rPr>
                <w:b w:val="1"/>
                <w:sz w:val="20"/>
                <w:szCs w:val="20"/>
                <w:shd w:fill="d9d9d9" w:val="clear"/>
                <w:rtl w:val="0"/>
              </w:rPr>
              <w:t xml:space="preserve">Challenge</w:t>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1E">
            <w:pPr>
              <w:widowControl w:val="0"/>
              <w:spacing w:line="240" w:lineRule="auto"/>
              <w:rPr>
                <w:rFonts w:ascii="Roboto" w:cs="Roboto" w:eastAsia="Roboto" w:hAnsi="Roboto"/>
                <w:sz w:val="20"/>
                <w:szCs w:val="20"/>
                <w:highlight w:val="white"/>
              </w:rPr>
            </w:pPr>
            <w:r w:rsidDel="00000000" w:rsidR="00000000" w:rsidRPr="00000000">
              <w:rPr>
                <w:rtl w:val="0"/>
              </w:rPr>
            </w:r>
          </w:p>
          <w:p w:rsidR="00000000" w:rsidDel="00000000" w:rsidP="00000000" w:rsidRDefault="00000000" w:rsidRPr="00000000" w14:paraId="0000001F">
            <w:pPr>
              <w:widowControl w:val="0"/>
              <w:shd w:fill="ffffff" w:val="clear"/>
              <w:spacing w:after="300" w:line="240" w:lineRule="auto"/>
              <w:rPr>
                <w:sz w:val="23"/>
                <w:szCs w:val="23"/>
                <w:highlight w:val="white"/>
              </w:rPr>
            </w:pPr>
            <w:r w:rsidDel="00000000" w:rsidR="00000000" w:rsidRPr="00000000">
              <w:rPr>
                <w:sz w:val="23"/>
                <w:szCs w:val="23"/>
                <w:highlight w:val="white"/>
                <w:rtl w:val="0"/>
              </w:rPr>
              <w:t xml:space="preserve">To create custom point-to-point integrations, you need to hire a developer, which costs you time and money. Moreover, if one application changes, the developer has to modify the custom code between each connection it supports. Doing so incorrectly can put the business processes and applications the integration supports at risk.</w:t>
            </w:r>
          </w:p>
          <w:p w:rsidR="00000000" w:rsidDel="00000000" w:rsidP="00000000" w:rsidRDefault="00000000" w:rsidRPr="00000000" w14:paraId="00000020">
            <w:pPr>
              <w:widowControl w:val="0"/>
              <w:shd w:fill="ffffff" w:val="clear"/>
              <w:spacing w:after="300" w:line="240" w:lineRule="auto"/>
              <w:rPr>
                <w:rFonts w:ascii="Roboto" w:cs="Roboto" w:eastAsia="Roboto" w:hAnsi="Roboto"/>
                <w:sz w:val="20"/>
                <w:szCs w:val="20"/>
                <w:highlight w:val="white"/>
              </w:rPr>
            </w:pPr>
            <w:r w:rsidDel="00000000" w:rsidR="00000000" w:rsidRPr="00000000">
              <w:rPr>
                <w:sz w:val="23"/>
                <w:szCs w:val="23"/>
                <w:highlight w:val="white"/>
                <w:rtl w:val="0"/>
              </w:rPr>
              <w:t xml:space="preserve">Furthermore, as the number of integrations increases, the more complex an environment becomes. Ultimately, it becomes what is known as “spaghetti architecture”, which impedes an enterprise’s ability to quickly decode and transform its applications and data to meet ever-evolving needs.</w:t>
            </w:r>
            <w:r w:rsidDel="00000000" w:rsidR="00000000" w:rsidRPr="00000000">
              <w:rPr>
                <w:rtl w:val="0"/>
              </w:rPr>
            </w:r>
          </w:p>
          <w:p w:rsidR="00000000" w:rsidDel="00000000" w:rsidP="00000000" w:rsidRDefault="00000000" w:rsidRPr="00000000" w14:paraId="00000021">
            <w:pPr>
              <w:widowControl w:val="0"/>
              <w:spacing w:line="240" w:lineRule="auto"/>
              <w:rPr>
                <w:rFonts w:ascii="Roboto" w:cs="Roboto" w:eastAsia="Roboto" w:hAnsi="Roboto"/>
                <w:sz w:val="20"/>
                <w:szCs w:val="20"/>
                <w:highlight w:val="white"/>
              </w:rPr>
            </w:pPr>
            <w:r w:rsidDel="00000000" w:rsidR="00000000" w:rsidRPr="00000000">
              <w:rPr>
                <w:rFonts w:ascii="Roboto" w:cs="Roboto" w:eastAsia="Roboto" w:hAnsi="Roboto"/>
                <w:sz w:val="20"/>
                <w:szCs w:val="20"/>
                <w:highlight w:val="white"/>
                <w:rtl w:val="0"/>
              </w:rPr>
              <w:t xml:space="preserve">The</w:t>
            </w:r>
            <w:r w:rsidDel="00000000" w:rsidR="00000000" w:rsidRPr="00000000">
              <w:rPr>
                <w:rFonts w:ascii="Roboto" w:cs="Roboto" w:eastAsia="Roboto" w:hAnsi="Roboto"/>
                <w:sz w:val="20"/>
                <w:szCs w:val="20"/>
                <w:highlight w:val="white"/>
                <w:rtl w:val="0"/>
              </w:rPr>
              <w:t xml:space="preserve"> developer who specializes in the setup of this application and its integration with the rest of your business systems and processes. </w:t>
            </w:r>
          </w:p>
          <w:p w:rsidR="00000000" w:rsidDel="00000000" w:rsidP="00000000" w:rsidRDefault="00000000" w:rsidRPr="00000000" w14:paraId="00000022">
            <w:pPr>
              <w:widowControl w:val="0"/>
              <w:spacing w:line="240" w:lineRule="auto"/>
              <w:rPr>
                <w:rFonts w:ascii="Roboto" w:cs="Roboto" w:eastAsia="Roboto" w:hAnsi="Roboto"/>
                <w:sz w:val="20"/>
                <w:szCs w:val="20"/>
                <w:highlight w:val="white"/>
              </w:rPr>
            </w:pPr>
            <w:r w:rsidDel="00000000" w:rsidR="00000000" w:rsidRPr="00000000">
              <w:rPr>
                <w:rtl w:val="0"/>
              </w:rPr>
            </w:r>
          </w:p>
          <w:p w:rsidR="00000000" w:rsidDel="00000000" w:rsidP="00000000" w:rsidRDefault="00000000" w:rsidRPr="00000000" w14:paraId="00000023">
            <w:pPr>
              <w:widowControl w:val="0"/>
              <w:spacing w:line="240" w:lineRule="auto"/>
              <w:rPr>
                <w:rFonts w:ascii="Roboto" w:cs="Roboto" w:eastAsia="Roboto" w:hAnsi="Roboto"/>
                <w:sz w:val="20"/>
                <w:szCs w:val="20"/>
                <w:highlight w:val="white"/>
              </w:rPr>
            </w:pPr>
            <w:r w:rsidDel="00000000" w:rsidR="00000000" w:rsidRPr="00000000">
              <w:rPr>
                <w:rFonts w:ascii="Roboto" w:cs="Roboto" w:eastAsia="Roboto" w:hAnsi="Roboto"/>
                <w:sz w:val="20"/>
                <w:szCs w:val="20"/>
                <w:highlight w:val="white"/>
                <w:rtl w:val="0"/>
              </w:rPr>
              <w:t xml:space="preserve">Your company must have a go-to solution for times when something causes their core business applications to not be in sync. </w:t>
            </w:r>
          </w:p>
          <w:p w:rsidR="00000000" w:rsidDel="00000000" w:rsidP="00000000" w:rsidRDefault="00000000" w:rsidRPr="00000000" w14:paraId="00000024">
            <w:pPr>
              <w:widowControl w:val="0"/>
              <w:spacing w:line="240" w:lineRule="auto"/>
              <w:rPr>
                <w:rFonts w:ascii="Roboto" w:cs="Roboto" w:eastAsia="Roboto" w:hAnsi="Roboto"/>
                <w:sz w:val="20"/>
                <w:szCs w:val="20"/>
                <w:highlight w:val="white"/>
              </w:rPr>
            </w:pPr>
            <w:r w:rsidDel="00000000" w:rsidR="00000000" w:rsidRPr="00000000">
              <w:rPr>
                <w:rtl w:val="0"/>
              </w:rPr>
            </w:r>
          </w:p>
          <w:p w:rsidR="00000000" w:rsidDel="00000000" w:rsidP="00000000" w:rsidRDefault="00000000" w:rsidRPr="00000000" w14:paraId="00000025">
            <w:pPr>
              <w:widowControl w:val="0"/>
              <w:spacing w:line="240" w:lineRule="auto"/>
              <w:rPr>
                <w:rFonts w:ascii="Roboto" w:cs="Roboto" w:eastAsia="Roboto" w:hAnsi="Roboto"/>
                <w:sz w:val="20"/>
                <w:szCs w:val="20"/>
                <w:highlight w:val="white"/>
              </w:rPr>
            </w:pPr>
            <w:r w:rsidDel="00000000" w:rsidR="00000000" w:rsidRPr="00000000">
              <w:rPr>
                <w:rFonts w:ascii="Roboto" w:cs="Roboto" w:eastAsia="Roboto" w:hAnsi="Roboto"/>
                <w:sz w:val="20"/>
                <w:szCs w:val="20"/>
                <w:highlight w:val="white"/>
                <w:rtl w:val="0"/>
              </w:rPr>
              <w:t xml:space="preserve">over time, the organization’s requirements evolve, improvements are needed or bugs need to be fixed. </w:t>
            </w:r>
          </w:p>
          <w:p w:rsidR="00000000" w:rsidDel="00000000" w:rsidP="00000000" w:rsidRDefault="00000000" w:rsidRPr="00000000" w14:paraId="00000026">
            <w:pPr>
              <w:widowControl w:val="0"/>
              <w:spacing w:line="240" w:lineRule="auto"/>
              <w:rPr>
                <w:rFonts w:ascii="Roboto" w:cs="Roboto" w:eastAsia="Roboto" w:hAnsi="Roboto"/>
                <w:sz w:val="20"/>
                <w:szCs w:val="20"/>
                <w:highlight w:val="white"/>
              </w:rPr>
            </w:pPr>
            <w:r w:rsidDel="00000000" w:rsidR="00000000" w:rsidRPr="00000000">
              <w:rPr>
                <w:rFonts w:ascii="Roboto" w:cs="Roboto" w:eastAsia="Roboto" w:hAnsi="Roboto"/>
                <w:sz w:val="20"/>
                <w:szCs w:val="20"/>
                <w:highlight w:val="white"/>
                <w:rtl w:val="0"/>
              </w:rPr>
              <w:t xml:space="preserve">Who is the developer you will turn to? Is the developer who built the original set up going to be available or will you have to bring in a new one? </w:t>
            </w:r>
          </w:p>
          <w:p w:rsidR="00000000" w:rsidDel="00000000" w:rsidP="00000000" w:rsidRDefault="00000000" w:rsidRPr="00000000" w14:paraId="00000027">
            <w:pPr>
              <w:widowControl w:val="0"/>
              <w:spacing w:line="240" w:lineRule="auto"/>
              <w:rPr>
                <w:rFonts w:ascii="Roboto" w:cs="Roboto" w:eastAsia="Roboto" w:hAnsi="Roboto"/>
                <w:sz w:val="20"/>
                <w:szCs w:val="20"/>
                <w:highlight w:val="white"/>
              </w:rPr>
            </w:pPr>
            <w:r w:rsidDel="00000000" w:rsidR="00000000" w:rsidRPr="00000000">
              <w:rPr>
                <w:rtl w:val="0"/>
              </w:rPr>
            </w:r>
          </w:p>
          <w:p w:rsidR="00000000" w:rsidDel="00000000" w:rsidP="00000000" w:rsidRDefault="00000000" w:rsidRPr="00000000" w14:paraId="00000028">
            <w:pPr>
              <w:widowControl w:val="0"/>
              <w:spacing w:line="240" w:lineRule="auto"/>
              <w:rPr>
                <w:rFonts w:ascii="Roboto" w:cs="Roboto" w:eastAsia="Roboto" w:hAnsi="Roboto"/>
                <w:sz w:val="20"/>
                <w:szCs w:val="20"/>
                <w:highlight w:val="white"/>
              </w:rPr>
            </w:pPr>
            <w:r w:rsidDel="00000000" w:rsidR="00000000" w:rsidRPr="00000000">
              <w:rPr>
                <w:rFonts w:ascii="Roboto" w:cs="Roboto" w:eastAsia="Roboto" w:hAnsi="Roboto"/>
                <w:sz w:val="20"/>
                <w:szCs w:val="20"/>
                <w:highlight w:val="white"/>
                <w:rtl w:val="0"/>
              </w:rPr>
              <w:t xml:space="preserve">Being reliant on a human developer even if he or she is the most reliable person, is not a strategy that promises resilience. </w:t>
            </w:r>
          </w:p>
          <w:p w:rsidR="00000000" w:rsidDel="00000000" w:rsidP="00000000" w:rsidRDefault="00000000" w:rsidRPr="00000000" w14:paraId="00000029">
            <w:pPr>
              <w:widowControl w:val="0"/>
              <w:spacing w:line="240" w:lineRule="auto"/>
              <w:rPr>
                <w:rFonts w:ascii="Roboto" w:cs="Roboto" w:eastAsia="Roboto" w:hAnsi="Roboto"/>
                <w:sz w:val="20"/>
                <w:szCs w:val="20"/>
                <w:highlight w:val="white"/>
              </w:rPr>
            </w:pPr>
            <w:r w:rsidDel="00000000" w:rsidR="00000000" w:rsidRPr="00000000">
              <w:rPr>
                <w:rtl w:val="0"/>
              </w:rPr>
            </w:r>
          </w:p>
          <w:p w:rsidR="00000000" w:rsidDel="00000000" w:rsidP="00000000" w:rsidRDefault="00000000" w:rsidRPr="00000000" w14:paraId="0000002A">
            <w:pPr>
              <w:widowControl w:val="0"/>
              <w:spacing w:line="240" w:lineRule="auto"/>
              <w:rPr>
                <w:rFonts w:ascii="Roboto" w:cs="Roboto" w:eastAsia="Roboto" w:hAnsi="Roboto"/>
                <w:sz w:val="20"/>
                <w:szCs w:val="20"/>
                <w:highlight w:val="white"/>
              </w:rPr>
            </w:pPr>
            <w:r w:rsidDel="00000000" w:rsidR="00000000" w:rsidRPr="00000000">
              <w:rPr>
                <w:rFonts w:ascii="Roboto" w:cs="Roboto" w:eastAsia="Roboto" w:hAnsi="Roboto"/>
                <w:sz w:val="20"/>
                <w:szCs w:val="20"/>
                <w:highlight w:val="white"/>
                <w:rtl w:val="0"/>
              </w:rPr>
              <w:t xml:space="preserve">We strive to create resilience for our business. </w:t>
            </w:r>
          </w:p>
          <w:p w:rsidR="00000000" w:rsidDel="00000000" w:rsidP="00000000" w:rsidRDefault="00000000" w:rsidRPr="00000000" w14:paraId="0000002B">
            <w:pPr>
              <w:widowControl w:val="0"/>
              <w:spacing w:line="240" w:lineRule="auto"/>
              <w:rPr>
                <w:rFonts w:ascii="Roboto" w:cs="Roboto" w:eastAsia="Roboto" w:hAnsi="Roboto"/>
                <w:sz w:val="20"/>
                <w:szCs w:val="20"/>
                <w:highlight w:val="white"/>
              </w:rPr>
            </w:pPr>
            <w:r w:rsidDel="00000000" w:rsidR="00000000" w:rsidRPr="00000000">
              <w:rPr>
                <w:rFonts w:ascii="Roboto" w:cs="Roboto" w:eastAsia="Roboto" w:hAnsi="Roboto"/>
                <w:sz w:val="20"/>
                <w:szCs w:val="20"/>
                <w:highlight w:val="white"/>
                <w:rtl w:val="0"/>
              </w:rPr>
              <w:t xml:space="preserve">Even in times of quit and routine life happens and replacing a developer for your integration needs is a huge challenge due to a heavy learning curve. They will need to learn your organization’s needs, the systems you use and how you use them. </w:t>
            </w:r>
          </w:p>
          <w:p w:rsidR="00000000" w:rsidDel="00000000" w:rsidP="00000000" w:rsidRDefault="00000000" w:rsidRPr="00000000" w14:paraId="0000002C">
            <w:pPr>
              <w:widowControl w:val="0"/>
              <w:spacing w:line="240" w:lineRule="auto"/>
              <w:rPr>
                <w:rFonts w:ascii="Roboto" w:cs="Roboto" w:eastAsia="Roboto" w:hAnsi="Roboto"/>
                <w:sz w:val="20"/>
                <w:szCs w:val="20"/>
                <w:highlight w:val="white"/>
              </w:rPr>
            </w:pPr>
            <w:r w:rsidDel="00000000" w:rsidR="00000000" w:rsidRPr="00000000">
              <w:rPr>
                <w:rtl w:val="0"/>
              </w:rPr>
            </w:r>
          </w:p>
          <w:p w:rsidR="00000000" w:rsidDel="00000000" w:rsidP="00000000" w:rsidRDefault="00000000" w:rsidRPr="00000000" w14:paraId="0000002D">
            <w:pPr>
              <w:widowControl w:val="0"/>
              <w:spacing w:line="240" w:lineRule="auto"/>
              <w:rPr>
                <w:rFonts w:ascii="Roboto" w:cs="Roboto" w:eastAsia="Roboto" w:hAnsi="Roboto"/>
                <w:sz w:val="20"/>
                <w:szCs w:val="20"/>
                <w:highlight w:val="white"/>
              </w:rPr>
            </w:pPr>
            <w:r w:rsidDel="00000000" w:rsidR="00000000" w:rsidRPr="00000000">
              <w:rPr>
                <w:rFonts w:ascii="Roboto" w:cs="Roboto" w:eastAsia="Roboto" w:hAnsi="Roboto"/>
                <w:sz w:val="20"/>
                <w:szCs w:val="20"/>
                <w:highlight w:val="white"/>
                <w:rtl w:val="0"/>
              </w:rPr>
              <w:t xml:space="preserve">You don’t want to be reliant on a person when it comes to the functionality of your business. </w:t>
            </w:r>
          </w:p>
          <w:p w:rsidR="00000000" w:rsidDel="00000000" w:rsidP="00000000" w:rsidRDefault="00000000" w:rsidRPr="00000000" w14:paraId="0000002E">
            <w:pPr>
              <w:widowControl w:val="0"/>
              <w:spacing w:line="240" w:lineRule="auto"/>
              <w:rPr>
                <w:rFonts w:ascii="Roboto" w:cs="Roboto" w:eastAsia="Roboto" w:hAnsi="Roboto"/>
                <w:sz w:val="20"/>
                <w:szCs w:val="20"/>
                <w:highlight w:val="white"/>
              </w:rPr>
            </w:pPr>
            <w:r w:rsidDel="00000000" w:rsidR="00000000" w:rsidRPr="00000000">
              <w:rPr>
                <w:rtl w:val="0"/>
              </w:rPr>
            </w:r>
          </w:p>
          <w:p w:rsidR="00000000" w:rsidDel="00000000" w:rsidP="00000000" w:rsidRDefault="00000000" w:rsidRPr="00000000" w14:paraId="0000002F">
            <w:pPr>
              <w:widowControl w:val="0"/>
              <w:spacing w:line="240" w:lineRule="auto"/>
              <w:rPr>
                <w:b w:val="1"/>
                <w:sz w:val="20"/>
                <w:szCs w:val="20"/>
                <w:shd w:fill="d9d9d9" w:val="clear"/>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b w:val="1"/>
                <w:sz w:val="20"/>
                <w:szCs w:val="20"/>
                <w:shd w:fill="d9d9d9" w:val="clear"/>
              </w:rPr>
            </w:pPr>
            <w:r w:rsidDel="00000000" w:rsidR="00000000" w:rsidRPr="00000000">
              <w:rPr>
                <w:b w:val="1"/>
                <w:sz w:val="20"/>
                <w:szCs w:val="20"/>
                <w:shd w:fill="d9d9d9" w:val="clear"/>
                <w:rtl w:val="0"/>
              </w:rPr>
              <w:t xml:space="preserve">Solution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rPr>
                <w:color w:val="33475b"/>
                <w:sz w:val="27"/>
                <w:szCs w:val="27"/>
                <w:highlight w:val="white"/>
              </w:rPr>
            </w:pPr>
            <w:r w:rsidDel="00000000" w:rsidR="00000000" w:rsidRPr="00000000">
              <w:rPr>
                <w:sz w:val="20"/>
                <w:szCs w:val="20"/>
                <w:highlight w:val="white"/>
                <w:rtl w:val="0"/>
              </w:rPr>
              <w:t xml:space="preserve">iPaaS is the solution.</w:t>
            </w:r>
            <w:r w:rsidDel="00000000" w:rsidR="00000000" w:rsidRPr="00000000">
              <w:rPr>
                <w:rtl w:val="0"/>
              </w:rPr>
            </w:r>
          </w:p>
          <w:p w:rsidR="00000000" w:rsidDel="00000000" w:rsidP="00000000" w:rsidRDefault="00000000" w:rsidRPr="00000000" w14:paraId="00000032">
            <w:pPr>
              <w:widowControl w:val="0"/>
              <w:spacing w:line="240" w:lineRule="auto"/>
              <w:rPr>
                <w:color w:val="33475b"/>
                <w:sz w:val="27"/>
                <w:szCs w:val="27"/>
                <w:highlight w:val="white"/>
              </w:rPr>
            </w:pPr>
            <w:r w:rsidDel="00000000" w:rsidR="00000000" w:rsidRPr="00000000">
              <w:rPr>
                <w:sz w:val="20"/>
                <w:szCs w:val="20"/>
                <w:highlight w:val="white"/>
                <w:rtl w:val="0"/>
              </w:rPr>
              <w:t xml:space="preserve">iPaaS is a platform that connects otherwise independent and disconnected systems to deliver a unified solution with a streamlined process. It acts as a conduit for communication between multiple systems, allowing for integration and data sharing. As we deepen our cloud dependency, iPaaS becomes integral to nearly every business model.</w:t>
            </w:r>
            <w:r w:rsidDel="00000000" w:rsidR="00000000" w:rsidRPr="00000000">
              <w:rPr>
                <w:rtl w:val="0"/>
              </w:rPr>
            </w:r>
          </w:p>
          <w:p w:rsidR="00000000" w:rsidDel="00000000" w:rsidP="00000000" w:rsidRDefault="00000000" w:rsidRPr="00000000" w14:paraId="00000033">
            <w:pPr>
              <w:widowControl w:val="0"/>
              <w:spacing w:line="240" w:lineRule="auto"/>
              <w:rPr>
                <w:sz w:val="20"/>
                <w:szCs w:val="20"/>
                <w:highlight w:val="white"/>
              </w:rPr>
            </w:pPr>
            <w:r w:rsidDel="00000000" w:rsidR="00000000" w:rsidRPr="00000000">
              <w:rPr>
                <w:rtl w:val="0"/>
              </w:rPr>
            </w:r>
          </w:p>
          <w:p w:rsidR="00000000" w:rsidDel="00000000" w:rsidP="00000000" w:rsidRDefault="00000000" w:rsidRPr="00000000" w14:paraId="00000034">
            <w:pPr>
              <w:widowControl w:val="0"/>
              <w:spacing w:line="240" w:lineRule="auto"/>
              <w:rPr>
                <w:sz w:val="20"/>
                <w:szCs w:val="20"/>
                <w:highlight w:val="white"/>
              </w:rPr>
            </w:pPr>
            <w:r w:rsidDel="00000000" w:rsidR="00000000" w:rsidRPr="00000000">
              <w:rPr>
                <w:sz w:val="20"/>
                <w:szCs w:val="20"/>
                <w:highlight w:val="white"/>
                <w:rtl w:val="0"/>
              </w:rPr>
              <w:t xml:space="preserve">An iPaaS is also not dependent on a human developer. It allows your organization to manage your own integrations.  </w:t>
            </w:r>
          </w:p>
          <w:p w:rsidR="00000000" w:rsidDel="00000000" w:rsidP="00000000" w:rsidRDefault="00000000" w:rsidRPr="00000000" w14:paraId="00000035">
            <w:pPr>
              <w:widowControl w:val="0"/>
              <w:spacing w:line="240" w:lineRule="auto"/>
              <w:rPr>
                <w:sz w:val="20"/>
                <w:szCs w:val="20"/>
                <w:highlight w:val="white"/>
              </w:rPr>
            </w:pPr>
            <w:r w:rsidDel="00000000" w:rsidR="00000000" w:rsidRPr="00000000">
              <w:rPr>
                <w:rtl w:val="0"/>
              </w:rPr>
            </w:r>
          </w:p>
          <w:p w:rsidR="00000000" w:rsidDel="00000000" w:rsidP="00000000" w:rsidRDefault="00000000" w:rsidRPr="00000000" w14:paraId="00000036">
            <w:pPr>
              <w:widowControl w:val="0"/>
              <w:spacing w:line="240" w:lineRule="auto"/>
              <w:rPr>
                <w:sz w:val="20"/>
                <w:szCs w:val="20"/>
                <w:highlight w:val="white"/>
              </w:rPr>
            </w:pPr>
            <w:r w:rsidDel="00000000" w:rsidR="00000000" w:rsidRPr="00000000">
              <w:rPr>
                <w:sz w:val="20"/>
                <w:szCs w:val="20"/>
                <w:highlight w:val="white"/>
                <w:rtl w:val="0"/>
              </w:rPr>
              <w:t xml:space="preserve">Iconduct’s iPaaS offers an ideal easy-to-use drag-and-drop, no-code solution.</w:t>
            </w:r>
          </w:p>
          <w:p w:rsidR="00000000" w:rsidDel="00000000" w:rsidP="00000000" w:rsidRDefault="00000000" w:rsidRPr="00000000" w14:paraId="00000037">
            <w:pPr>
              <w:widowControl w:val="0"/>
              <w:spacing w:line="240" w:lineRule="auto"/>
              <w:rPr>
                <w:sz w:val="20"/>
                <w:szCs w:val="20"/>
                <w:highlight w:val="white"/>
              </w:rPr>
            </w:pPr>
            <w:r w:rsidDel="00000000" w:rsidR="00000000" w:rsidRPr="00000000">
              <w:rPr>
                <w:rtl w:val="0"/>
              </w:rPr>
            </w:r>
          </w:p>
          <w:p w:rsidR="00000000" w:rsidDel="00000000" w:rsidP="00000000" w:rsidRDefault="00000000" w:rsidRPr="00000000" w14:paraId="00000038">
            <w:pPr>
              <w:widowControl w:val="0"/>
              <w:spacing w:line="240" w:lineRule="auto"/>
              <w:rPr>
                <w:sz w:val="20"/>
                <w:szCs w:val="20"/>
                <w:highlight w:val="white"/>
              </w:rPr>
            </w:pPr>
            <w:r w:rsidDel="00000000" w:rsidR="00000000" w:rsidRPr="00000000">
              <w:rPr>
                <w:sz w:val="20"/>
                <w:szCs w:val="20"/>
                <w:highlight w:val="white"/>
                <w:rtl w:val="0"/>
              </w:rPr>
              <w:t xml:space="preserve">Here is a simple description of what it looks like when using IConduct: </w:t>
            </w:r>
          </w:p>
          <w:p w:rsidR="00000000" w:rsidDel="00000000" w:rsidP="00000000" w:rsidRDefault="00000000" w:rsidRPr="00000000" w14:paraId="00000039">
            <w:pPr>
              <w:widowControl w:val="0"/>
              <w:spacing w:line="240" w:lineRule="auto"/>
              <w:rPr>
                <w:sz w:val="20"/>
                <w:szCs w:val="20"/>
                <w:highlight w:val="white"/>
              </w:rPr>
            </w:pPr>
            <w:r w:rsidDel="00000000" w:rsidR="00000000" w:rsidRPr="00000000">
              <w:rPr>
                <w:rtl w:val="0"/>
              </w:rPr>
            </w:r>
          </w:p>
          <w:p w:rsidR="00000000" w:rsidDel="00000000" w:rsidP="00000000" w:rsidRDefault="00000000" w:rsidRPr="00000000" w14:paraId="0000003A">
            <w:pPr>
              <w:widowControl w:val="0"/>
              <w:spacing w:line="240" w:lineRule="auto"/>
              <w:rPr>
                <w:sz w:val="20"/>
                <w:szCs w:val="20"/>
                <w:highlight w:val="white"/>
              </w:rPr>
            </w:pPr>
            <w:r w:rsidDel="00000000" w:rsidR="00000000" w:rsidRPr="00000000">
              <w:rPr>
                <w:sz w:val="20"/>
                <w:szCs w:val="20"/>
                <w:highlight w:val="white"/>
                <w:rtl w:val="0"/>
              </w:rPr>
              <w:t xml:space="preserve">After you create a user and access the iPaaS platform, you can then begin to set up the applications to integrate between, say your ERP and CRM.. </w:t>
            </w:r>
          </w:p>
          <w:p w:rsidR="00000000" w:rsidDel="00000000" w:rsidP="00000000" w:rsidRDefault="00000000" w:rsidRPr="00000000" w14:paraId="0000003B">
            <w:pPr>
              <w:widowControl w:val="0"/>
              <w:spacing w:line="240" w:lineRule="auto"/>
              <w:rPr>
                <w:sz w:val="20"/>
                <w:szCs w:val="20"/>
                <w:highlight w:val="white"/>
              </w:rPr>
            </w:pPr>
            <w:r w:rsidDel="00000000" w:rsidR="00000000" w:rsidRPr="00000000">
              <w:rPr>
                <w:rtl w:val="0"/>
              </w:rPr>
            </w:r>
          </w:p>
          <w:p w:rsidR="00000000" w:rsidDel="00000000" w:rsidP="00000000" w:rsidRDefault="00000000" w:rsidRPr="00000000" w14:paraId="0000003C">
            <w:pPr>
              <w:widowControl w:val="0"/>
              <w:spacing w:line="240" w:lineRule="auto"/>
              <w:rPr>
                <w:sz w:val="20"/>
                <w:szCs w:val="20"/>
                <w:highlight w:val="white"/>
              </w:rPr>
            </w:pPr>
            <w:r w:rsidDel="00000000" w:rsidR="00000000" w:rsidRPr="00000000">
              <w:rPr>
                <w:sz w:val="20"/>
                <w:szCs w:val="20"/>
                <w:highlight w:val="white"/>
                <w:rtl w:val="0"/>
              </w:rPr>
              <w:t xml:space="preserve">When the apps are selected, a file for each application opens side by side. In this file, all of the application functions are listed. </w:t>
            </w:r>
          </w:p>
          <w:p w:rsidR="00000000" w:rsidDel="00000000" w:rsidP="00000000" w:rsidRDefault="00000000" w:rsidRPr="00000000" w14:paraId="0000003D">
            <w:pPr>
              <w:widowControl w:val="0"/>
              <w:spacing w:line="240" w:lineRule="auto"/>
              <w:rPr>
                <w:sz w:val="20"/>
                <w:szCs w:val="20"/>
                <w:highlight w:val="white"/>
              </w:rPr>
            </w:pPr>
            <w:r w:rsidDel="00000000" w:rsidR="00000000" w:rsidRPr="00000000">
              <w:rPr>
                <w:sz w:val="20"/>
                <w:szCs w:val="20"/>
                <w:highlight w:val="white"/>
                <w:rtl w:val="0"/>
              </w:rPr>
              <w:t xml:space="preserve">To activate your desired integration all you need to do is drag the function from one list and drop on the function in the second file. </w:t>
            </w:r>
          </w:p>
          <w:p w:rsidR="00000000" w:rsidDel="00000000" w:rsidP="00000000" w:rsidRDefault="00000000" w:rsidRPr="00000000" w14:paraId="0000003E">
            <w:pPr>
              <w:widowControl w:val="0"/>
              <w:spacing w:line="240" w:lineRule="auto"/>
              <w:rPr>
                <w:sz w:val="20"/>
                <w:szCs w:val="20"/>
                <w:highlight w:val="white"/>
              </w:rPr>
            </w:pPr>
            <w:r w:rsidDel="00000000" w:rsidR="00000000" w:rsidRPr="00000000">
              <w:rPr>
                <w:rtl w:val="0"/>
              </w:rPr>
            </w:r>
          </w:p>
          <w:p w:rsidR="00000000" w:rsidDel="00000000" w:rsidP="00000000" w:rsidRDefault="00000000" w:rsidRPr="00000000" w14:paraId="0000003F">
            <w:pPr>
              <w:widowControl w:val="0"/>
              <w:spacing w:line="240" w:lineRule="auto"/>
              <w:rPr>
                <w:sz w:val="20"/>
                <w:szCs w:val="20"/>
                <w:highlight w:val="white"/>
              </w:rPr>
            </w:pPr>
            <w:r w:rsidDel="00000000" w:rsidR="00000000" w:rsidRPr="00000000">
              <w:rPr>
                <w:rtl w:val="0"/>
              </w:rPr>
            </w:r>
          </w:p>
          <w:p w:rsidR="00000000" w:rsidDel="00000000" w:rsidP="00000000" w:rsidRDefault="00000000" w:rsidRPr="00000000" w14:paraId="00000040">
            <w:pPr>
              <w:widowControl w:val="0"/>
              <w:spacing w:line="240" w:lineRule="auto"/>
              <w:rPr>
                <w:sz w:val="20"/>
                <w:szCs w:val="20"/>
                <w:highlight w:val="white"/>
              </w:rPr>
            </w:pPr>
            <w:r w:rsidDel="00000000" w:rsidR="00000000" w:rsidRPr="00000000">
              <w:rPr>
                <w:sz w:val="20"/>
                <w:szCs w:val="20"/>
                <w:highlight w:val="white"/>
                <w:rtl w:val="0"/>
              </w:rPr>
              <w:t xml:space="preserve">But the benefits of using an iPaaS platform go way beyond: </w:t>
            </w:r>
          </w:p>
          <w:p w:rsidR="00000000" w:rsidDel="00000000" w:rsidP="00000000" w:rsidRDefault="00000000" w:rsidRPr="00000000" w14:paraId="00000041">
            <w:pPr>
              <w:widowControl w:val="0"/>
              <w:spacing w:line="240" w:lineRule="auto"/>
              <w:rPr>
                <w:sz w:val="20"/>
                <w:szCs w:val="20"/>
                <w:highlight w:val="white"/>
              </w:rPr>
            </w:pPr>
            <w:r w:rsidDel="00000000" w:rsidR="00000000" w:rsidRPr="00000000">
              <w:rPr>
                <w:rtl w:val="0"/>
              </w:rPr>
            </w:r>
          </w:p>
          <w:p w:rsidR="00000000" w:rsidDel="00000000" w:rsidP="00000000" w:rsidRDefault="00000000" w:rsidRPr="00000000" w14:paraId="00000042">
            <w:pPr>
              <w:pStyle w:val="Heading4"/>
              <w:keepNext w:val="0"/>
              <w:keepLines w:val="0"/>
              <w:widowControl w:val="0"/>
              <w:pBdr>
                <w:top w:color="000000" w:space="0" w:sz="0" w:val="none"/>
                <w:left w:color="000000" w:space="0" w:sz="0" w:val="none"/>
                <w:bottom w:color="000000" w:space="0" w:sz="0" w:val="none"/>
                <w:right w:color="000000" w:space="0" w:sz="0" w:val="none"/>
                <w:between w:color="000000" w:space="0" w:sz="0" w:val="none"/>
              </w:pBdr>
              <w:spacing w:after="0" w:before="120" w:line="326.4" w:lineRule="auto"/>
              <w:rPr>
                <w:b w:val="1"/>
                <w:color w:val="33475b"/>
                <w:sz w:val="22"/>
                <w:szCs w:val="22"/>
                <w:highlight w:val="white"/>
              </w:rPr>
            </w:pPr>
            <w:bookmarkStart w:colFirst="0" w:colLast="0" w:name="_heading=h.gjdgxs" w:id="0"/>
            <w:bookmarkEnd w:id="0"/>
            <w:r w:rsidDel="00000000" w:rsidR="00000000" w:rsidRPr="00000000">
              <w:rPr>
                <w:b w:val="1"/>
                <w:color w:val="33475b"/>
                <w:sz w:val="22"/>
                <w:szCs w:val="22"/>
                <w:highlight w:val="white"/>
                <w:rtl w:val="0"/>
              </w:rPr>
              <w:t xml:space="preserve">A Single Solution</w:t>
            </w:r>
          </w:p>
          <w:p w:rsidR="00000000" w:rsidDel="00000000" w:rsidP="00000000" w:rsidRDefault="00000000" w:rsidRPr="00000000" w14:paraId="00000043">
            <w:pPr>
              <w:widowControl w:val="0"/>
              <w:pBdr>
                <w:top w:color="000000" w:space="0" w:sz="0" w:val="none"/>
                <w:left w:color="000000" w:space="0" w:sz="0" w:val="none"/>
                <w:bottom w:color="000000" w:space="0" w:sz="0" w:val="none"/>
                <w:right w:color="000000" w:space="0" w:sz="0" w:val="none"/>
                <w:between w:color="000000" w:space="0" w:sz="0" w:val="none"/>
              </w:pBdr>
              <w:spacing w:after="280" w:before="0" w:line="276" w:lineRule="auto"/>
              <w:rPr>
                <w:color w:val="33475b"/>
                <w:sz w:val="27"/>
                <w:szCs w:val="27"/>
                <w:highlight w:val="white"/>
              </w:rPr>
            </w:pPr>
            <w:r w:rsidDel="00000000" w:rsidR="00000000" w:rsidRPr="00000000">
              <w:rPr>
                <w:sz w:val="20"/>
                <w:szCs w:val="20"/>
                <w:highlight w:val="white"/>
                <w:rtl w:val="0"/>
              </w:rPr>
              <w:t xml:space="preserve">iPaaS connects all of your software in one convenient cloud-based location, thereby eliminating the need to source and deploy your technology in different environments.</w:t>
            </w:r>
            <w:r w:rsidDel="00000000" w:rsidR="00000000" w:rsidRPr="00000000">
              <w:rPr>
                <w:rtl w:val="0"/>
              </w:rPr>
            </w:r>
          </w:p>
          <w:p w:rsidR="00000000" w:rsidDel="00000000" w:rsidP="00000000" w:rsidRDefault="00000000" w:rsidRPr="00000000" w14:paraId="00000044">
            <w:pPr>
              <w:pStyle w:val="Heading4"/>
              <w:keepNext w:val="0"/>
              <w:keepLines w:val="0"/>
              <w:widowControl w:val="0"/>
              <w:pBdr>
                <w:top w:color="000000" w:space="0" w:sz="0" w:val="none"/>
                <w:left w:color="000000" w:space="0" w:sz="0" w:val="none"/>
                <w:bottom w:color="000000" w:space="0" w:sz="0" w:val="none"/>
                <w:right w:color="000000" w:space="0" w:sz="0" w:val="none"/>
                <w:between w:color="000000" w:space="0" w:sz="0" w:val="none"/>
              </w:pBdr>
              <w:spacing w:after="120" w:before="120" w:line="326.4" w:lineRule="auto"/>
              <w:rPr>
                <w:color w:val="33475b"/>
                <w:sz w:val="22"/>
                <w:szCs w:val="22"/>
                <w:highlight w:val="white"/>
              </w:rPr>
            </w:pPr>
            <w:bookmarkStart w:colFirst="0" w:colLast="0" w:name="_heading=h.30j0zll" w:id="1"/>
            <w:bookmarkEnd w:id="1"/>
            <w:r w:rsidDel="00000000" w:rsidR="00000000" w:rsidRPr="00000000">
              <w:rPr>
                <w:b w:val="1"/>
                <w:color w:val="33475b"/>
                <w:sz w:val="22"/>
                <w:szCs w:val="22"/>
                <w:highlight w:val="white"/>
                <w:rtl w:val="0"/>
              </w:rPr>
              <w:t xml:space="preserve">Organized Data</w:t>
            </w:r>
            <w:r w:rsidDel="00000000" w:rsidR="00000000" w:rsidRPr="00000000">
              <w:rPr>
                <w:rtl w:val="0"/>
              </w:rPr>
            </w:r>
          </w:p>
          <w:p w:rsidR="00000000" w:rsidDel="00000000" w:rsidP="00000000" w:rsidRDefault="00000000" w:rsidRPr="00000000" w14:paraId="00000045">
            <w:pPr>
              <w:widowControl w:val="0"/>
              <w:pBdr>
                <w:top w:color="000000" w:space="0" w:sz="0" w:val="none"/>
                <w:left w:color="000000" w:space="0" w:sz="0" w:val="none"/>
                <w:bottom w:color="000000" w:space="0" w:sz="0" w:val="none"/>
                <w:right w:color="000000" w:space="0" w:sz="0" w:val="none"/>
                <w:between w:color="000000" w:space="0" w:sz="0" w:val="none"/>
              </w:pBdr>
              <w:spacing w:after="280" w:before="0" w:line="386.66640000000007" w:lineRule="auto"/>
              <w:rPr>
                <w:color w:val="33475b"/>
                <w:sz w:val="27"/>
                <w:szCs w:val="27"/>
                <w:highlight w:val="white"/>
              </w:rPr>
            </w:pPr>
            <w:r w:rsidDel="00000000" w:rsidR="00000000" w:rsidRPr="00000000">
              <w:rPr>
                <w:sz w:val="20"/>
                <w:szCs w:val="20"/>
                <w:highlight w:val="white"/>
                <w:rtl w:val="0"/>
              </w:rPr>
              <w:t xml:space="preserve">Access all of your data in one place and set rules for how that data is organized and accessed. So, while they’re working with different systems, all of those systems will render data in an easy-to-interpret manner. All of this makes data analysis, interpretation, and application easier and more accurate.</w:t>
            </w:r>
            <w:r w:rsidDel="00000000" w:rsidR="00000000" w:rsidRPr="00000000">
              <w:rPr>
                <w:rtl w:val="0"/>
              </w:rPr>
            </w:r>
          </w:p>
          <w:p w:rsidR="00000000" w:rsidDel="00000000" w:rsidP="00000000" w:rsidRDefault="00000000" w:rsidRPr="00000000" w14:paraId="00000046">
            <w:pPr>
              <w:pStyle w:val="Heading4"/>
              <w:keepNext w:val="0"/>
              <w:keepLines w:val="0"/>
              <w:widowControl w:val="0"/>
              <w:pBdr>
                <w:top w:color="000000" w:space="0" w:sz="0" w:val="none"/>
                <w:left w:color="000000" w:space="0" w:sz="0" w:val="none"/>
                <w:bottom w:color="000000" w:space="0" w:sz="0" w:val="none"/>
                <w:right w:color="000000" w:space="0" w:sz="0" w:val="none"/>
                <w:between w:color="000000" w:space="0" w:sz="0" w:val="none"/>
              </w:pBdr>
              <w:spacing w:after="0" w:before="120" w:line="326.4" w:lineRule="auto"/>
              <w:rPr>
                <w:b w:val="1"/>
                <w:color w:val="33475b"/>
                <w:sz w:val="22"/>
                <w:szCs w:val="22"/>
                <w:highlight w:val="white"/>
              </w:rPr>
            </w:pPr>
            <w:bookmarkStart w:colFirst="0" w:colLast="0" w:name="_heading=h.1fob9te" w:id="2"/>
            <w:bookmarkEnd w:id="2"/>
            <w:r w:rsidDel="00000000" w:rsidR="00000000" w:rsidRPr="00000000">
              <w:rPr>
                <w:b w:val="1"/>
                <w:color w:val="33475b"/>
                <w:sz w:val="22"/>
                <w:szCs w:val="22"/>
                <w:highlight w:val="white"/>
                <w:rtl w:val="0"/>
              </w:rPr>
              <w:t xml:space="preserve">Improved Communication</w:t>
            </w:r>
          </w:p>
          <w:p w:rsidR="00000000" w:rsidDel="00000000" w:rsidP="00000000" w:rsidRDefault="00000000" w:rsidRPr="00000000" w14:paraId="00000047">
            <w:pPr>
              <w:widowControl w:val="0"/>
              <w:pBdr>
                <w:top w:color="000000" w:space="0" w:sz="0" w:val="none"/>
                <w:left w:color="000000" w:space="0" w:sz="0" w:val="none"/>
                <w:bottom w:color="000000" w:space="0" w:sz="0" w:val="none"/>
                <w:right w:color="000000" w:space="0" w:sz="0" w:val="none"/>
                <w:between w:color="000000" w:space="0" w:sz="0" w:val="none"/>
              </w:pBdr>
              <w:spacing w:after="280" w:before="0" w:line="386.66640000000007" w:lineRule="auto"/>
              <w:rPr>
                <w:color w:val="33475b"/>
                <w:sz w:val="27"/>
                <w:szCs w:val="27"/>
                <w:highlight w:val="white"/>
              </w:rPr>
            </w:pPr>
            <w:r w:rsidDel="00000000" w:rsidR="00000000" w:rsidRPr="00000000">
              <w:rPr>
                <w:sz w:val="20"/>
                <w:szCs w:val="20"/>
                <w:highlight w:val="white"/>
                <w:rtl w:val="0"/>
              </w:rPr>
              <w:t xml:space="preserve">One platform means a single source of truth. Data is being shared within the same ecosystem so no important information is lost and everyone has the same access, which leaves less room for misinterpretation.</w:t>
            </w:r>
            <w:r w:rsidDel="00000000" w:rsidR="00000000" w:rsidRPr="00000000">
              <w:rPr>
                <w:rtl w:val="0"/>
              </w:rPr>
            </w:r>
          </w:p>
          <w:p w:rsidR="00000000" w:rsidDel="00000000" w:rsidP="00000000" w:rsidRDefault="00000000" w:rsidRPr="00000000" w14:paraId="00000048">
            <w:pPr>
              <w:pStyle w:val="Heading3"/>
              <w:keepNext w:val="0"/>
              <w:keepLines w:val="0"/>
              <w:widowControl w:val="0"/>
              <w:pBdr>
                <w:top w:color="000000" w:space="0" w:sz="0" w:val="none"/>
                <w:left w:color="000000" w:space="0" w:sz="0" w:val="none"/>
                <w:bottom w:color="000000" w:space="0" w:sz="0" w:val="none"/>
                <w:right w:color="000000" w:space="0" w:sz="0" w:val="none"/>
                <w:between w:color="000000" w:space="0" w:sz="0" w:val="none"/>
              </w:pBdr>
              <w:spacing w:after="140" w:before="0" w:line="340.80000000000007" w:lineRule="auto"/>
              <w:rPr>
                <w:color w:val="33475b"/>
                <w:sz w:val="26"/>
                <w:szCs w:val="26"/>
                <w:highlight w:val="white"/>
              </w:rPr>
            </w:pPr>
            <w:bookmarkStart w:colFirst="0" w:colLast="0" w:name="_heading=h.3znysh7" w:id="3"/>
            <w:bookmarkEnd w:id="3"/>
            <w:r w:rsidDel="00000000" w:rsidR="00000000" w:rsidRPr="00000000">
              <w:rPr>
                <w:b w:val="1"/>
                <w:color w:val="33475b"/>
                <w:sz w:val="22"/>
                <w:szCs w:val="22"/>
                <w:highlight w:val="white"/>
                <w:rtl w:val="0"/>
              </w:rPr>
              <w:t xml:space="preserve">Internal Benefits</w:t>
            </w:r>
            <w:r w:rsidDel="00000000" w:rsidR="00000000" w:rsidRPr="00000000">
              <w:rPr>
                <w:rtl w:val="0"/>
              </w:rPr>
            </w:r>
          </w:p>
          <w:p w:rsidR="00000000" w:rsidDel="00000000" w:rsidP="00000000" w:rsidRDefault="00000000" w:rsidRPr="00000000" w14:paraId="00000049">
            <w:pPr>
              <w:widowControl w:val="0"/>
              <w:pBdr>
                <w:top w:color="000000" w:space="0" w:sz="0" w:val="none"/>
                <w:left w:color="000000" w:space="0" w:sz="0" w:val="none"/>
                <w:bottom w:color="000000" w:space="0" w:sz="0" w:val="none"/>
                <w:right w:color="000000" w:space="0" w:sz="0" w:val="none"/>
                <w:between w:color="000000" w:space="0" w:sz="0" w:val="none"/>
              </w:pBdr>
              <w:spacing w:after="280" w:before="0" w:line="386.66640000000007" w:lineRule="auto"/>
              <w:rPr>
                <w:color w:val="33475b"/>
                <w:sz w:val="27"/>
                <w:szCs w:val="27"/>
                <w:highlight w:val="white"/>
              </w:rPr>
            </w:pPr>
            <w:r w:rsidDel="00000000" w:rsidR="00000000" w:rsidRPr="00000000">
              <w:rPr>
                <w:sz w:val="20"/>
                <w:szCs w:val="20"/>
                <w:highlight w:val="white"/>
                <w:rtl w:val="0"/>
              </w:rPr>
              <w:t xml:space="preserve">Companies using disparate tools to run their businesses such as email providers, marketing software, document sharing, the list goes on. iPaaS brings these tools together to increase internal efficiency and improve workflows.</w:t>
            </w:r>
            <w:r w:rsidDel="00000000" w:rsidR="00000000" w:rsidRPr="00000000">
              <w:rPr>
                <w:rtl w:val="0"/>
              </w:rPr>
            </w:r>
          </w:p>
          <w:p w:rsidR="00000000" w:rsidDel="00000000" w:rsidP="00000000" w:rsidRDefault="00000000" w:rsidRPr="00000000" w14:paraId="0000004A">
            <w:pPr>
              <w:pStyle w:val="Heading4"/>
              <w:keepNext w:val="0"/>
              <w:keepLines w:val="0"/>
              <w:widowControl w:val="0"/>
              <w:pBdr>
                <w:top w:color="000000" w:space="0" w:sz="0" w:val="none"/>
                <w:left w:color="000000" w:space="0" w:sz="0" w:val="none"/>
                <w:bottom w:color="000000" w:space="0" w:sz="0" w:val="none"/>
                <w:right w:color="000000" w:space="0" w:sz="0" w:val="none"/>
                <w:between w:color="000000" w:space="0" w:sz="0" w:val="none"/>
              </w:pBdr>
              <w:spacing w:after="200" w:before="0" w:line="326.4" w:lineRule="auto"/>
              <w:rPr>
                <w:color w:val="33475b"/>
                <w:sz w:val="22"/>
                <w:szCs w:val="22"/>
                <w:highlight w:val="white"/>
              </w:rPr>
            </w:pPr>
            <w:bookmarkStart w:colFirst="0" w:colLast="0" w:name="_heading=h.2et92p0" w:id="4"/>
            <w:bookmarkEnd w:id="4"/>
            <w:r w:rsidDel="00000000" w:rsidR="00000000" w:rsidRPr="00000000">
              <w:rPr>
                <w:b w:val="1"/>
                <w:color w:val="33475b"/>
                <w:sz w:val="22"/>
                <w:szCs w:val="22"/>
                <w:highlight w:val="white"/>
                <w:rtl w:val="0"/>
              </w:rPr>
              <w:t xml:space="preserve">Eliminate Silos</w:t>
            </w:r>
            <w:r w:rsidDel="00000000" w:rsidR="00000000" w:rsidRPr="00000000">
              <w:rPr>
                <w:rtl w:val="0"/>
              </w:rPr>
            </w:r>
          </w:p>
          <w:p w:rsidR="00000000" w:rsidDel="00000000" w:rsidP="00000000" w:rsidRDefault="00000000" w:rsidRPr="00000000" w14:paraId="0000004B">
            <w:pPr>
              <w:widowControl w:val="0"/>
              <w:pBdr>
                <w:top w:color="000000" w:space="0" w:sz="0" w:val="none"/>
                <w:left w:color="000000" w:space="0" w:sz="0" w:val="none"/>
                <w:bottom w:color="000000" w:space="0" w:sz="0" w:val="none"/>
                <w:right w:color="000000" w:space="0" w:sz="0" w:val="none"/>
                <w:between w:color="000000" w:space="0" w:sz="0" w:val="none"/>
              </w:pBdr>
              <w:spacing w:after="280" w:before="0" w:line="386.66640000000007" w:lineRule="auto"/>
              <w:rPr>
                <w:color w:val="33475b"/>
                <w:sz w:val="27"/>
                <w:szCs w:val="27"/>
                <w:highlight w:val="white"/>
              </w:rPr>
            </w:pPr>
            <w:r w:rsidDel="00000000" w:rsidR="00000000" w:rsidRPr="00000000">
              <w:rPr>
                <w:sz w:val="20"/>
                <w:szCs w:val="20"/>
                <w:highlight w:val="white"/>
                <w:rtl w:val="0"/>
              </w:rPr>
              <w:t xml:space="preserve">Third-party integrations can be created and deployed in various environments. This might not be an issue when there are only a few connections, however, as a company develops its offerings to become a more robust entity, integrations can become scattered, creating a mess where information is hidden from view or difficult to access and preventing a business from realizing critical insights.</w:t>
            </w:r>
            <w:r w:rsidDel="00000000" w:rsidR="00000000" w:rsidRPr="00000000">
              <w:rPr>
                <w:rtl w:val="0"/>
              </w:rPr>
            </w:r>
          </w:p>
          <w:p w:rsidR="00000000" w:rsidDel="00000000" w:rsidP="00000000" w:rsidRDefault="00000000" w:rsidRPr="00000000" w14:paraId="0000004C">
            <w:pPr>
              <w:pStyle w:val="Heading4"/>
              <w:keepNext w:val="0"/>
              <w:keepLines w:val="0"/>
              <w:widowControl w:val="0"/>
              <w:pBdr>
                <w:top w:color="000000" w:space="0" w:sz="0" w:val="none"/>
                <w:left w:color="000000" w:space="0" w:sz="0" w:val="none"/>
                <w:bottom w:color="000000" w:space="0" w:sz="0" w:val="none"/>
                <w:right w:color="000000" w:space="0" w:sz="0" w:val="none"/>
                <w:between w:color="000000" w:space="0" w:sz="0" w:val="none"/>
              </w:pBdr>
              <w:spacing w:after="120" w:before="120" w:line="326.4" w:lineRule="auto"/>
              <w:rPr>
                <w:color w:val="33475b"/>
                <w:sz w:val="22"/>
                <w:szCs w:val="22"/>
                <w:highlight w:val="white"/>
              </w:rPr>
            </w:pPr>
            <w:bookmarkStart w:colFirst="0" w:colLast="0" w:name="_heading=h.tyjcwt" w:id="5"/>
            <w:bookmarkEnd w:id="5"/>
            <w:r w:rsidDel="00000000" w:rsidR="00000000" w:rsidRPr="00000000">
              <w:rPr>
                <w:b w:val="1"/>
                <w:color w:val="33475b"/>
                <w:sz w:val="22"/>
                <w:szCs w:val="22"/>
                <w:highlight w:val="white"/>
                <w:rtl w:val="0"/>
              </w:rPr>
              <w:t xml:space="preserve">Real-Time Processing</w:t>
            </w:r>
            <w:r w:rsidDel="00000000" w:rsidR="00000000" w:rsidRPr="00000000">
              <w:rPr>
                <w:rtl w:val="0"/>
              </w:rPr>
            </w:r>
          </w:p>
          <w:p w:rsidR="00000000" w:rsidDel="00000000" w:rsidP="00000000" w:rsidRDefault="00000000" w:rsidRPr="00000000" w14:paraId="0000004D">
            <w:pPr>
              <w:widowControl w:val="0"/>
              <w:pBdr>
                <w:top w:color="000000" w:space="0" w:sz="0" w:val="none"/>
                <w:left w:color="000000" w:space="0" w:sz="0" w:val="none"/>
                <w:bottom w:color="000000" w:space="0" w:sz="0" w:val="none"/>
                <w:right w:color="000000" w:space="0" w:sz="0" w:val="none"/>
                <w:between w:color="000000" w:space="0" w:sz="0" w:val="none"/>
              </w:pBdr>
              <w:spacing w:after="280" w:before="280" w:line="386.66640000000007" w:lineRule="auto"/>
              <w:rPr>
                <w:color w:val="33475b"/>
                <w:sz w:val="27"/>
                <w:szCs w:val="27"/>
                <w:highlight w:val="white"/>
              </w:rPr>
            </w:pPr>
            <w:r w:rsidDel="00000000" w:rsidR="00000000" w:rsidRPr="00000000">
              <w:rPr>
                <w:sz w:val="20"/>
                <w:szCs w:val="20"/>
                <w:highlight w:val="white"/>
                <w:rtl w:val="0"/>
              </w:rPr>
              <w:t xml:space="preserve">iPaaS allows for real-time data sharing and processing thereby eliminating delays in access and providing a quick and accessible solution.</w:t>
            </w:r>
            <w:r w:rsidDel="00000000" w:rsidR="00000000" w:rsidRPr="00000000">
              <w:rPr>
                <w:rtl w:val="0"/>
              </w:rPr>
            </w:r>
          </w:p>
          <w:p w:rsidR="00000000" w:rsidDel="00000000" w:rsidP="00000000" w:rsidRDefault="00000000" w:rsidRPr="00000000" w14:paraId="0000004E">
            <w:pPr>
              <w:pStyle w:val="Heading4"/>
              <w:keepNext w:val="0"/>
              <w:keepLines w:val="0"/>
              <w:widowControl w:val="0"/>
              <w:pBdr>
                <w:top w:color="000000" w:space="0" w:sz="0" w:val="none"/>
                <w:left w:color="000000" w:space="0" w:sz="0" w:val="none"/>
                <w:bottom w:color="000000" w:space="0" w:sz="0" w:val="none"/>
                <w:right w:color="000000" w:space="0" w:sz="0" w:val="none"/>
                <w:between w:color="000000" w:space="0" w:sz="0" w:val="none"/>
              </w:pBdr>
              <w:spacing w:after="120" w:before="120" w:line="326.4" w:lineRule="auto"/>
              <w:rPr>
                <w:color w:val="33475b"/>
                <w:sz w:val="22"/>
                <w:szCs w:val="22"/>
                <w:highlight w:val="white"/>
              </w:rPr>
            </w:pPr>
            <w:bookmarkStart w:colFirst="0" w:colLast="0" w:name="_heading=h.3dy6vkm" w:id="6"/>
            <w:bookmarkEnd w:id="6"/>
            <w:r w:rsidDel="00000000" w:rsidR="00000000" w:rsidRPr="00000000">
              <w:rPr>
                <w:b w:val="1"/>
                <w:color w:val="33475b"/>
                <w:sz w:val="22"/>
                <w:szCs w:val="22"/>
                <w:highlight w:val="white"/>
                <w:rtl w:val="0"/>
              </w:rPr>
              <w:t xml:space="preserve">Increased Efficiency</w:t>
            </w:r>
            <w:r w:rsidDel="00000000" w:rsidR="00000000" w:rsidRPr="00000000">
              <w:rPr>
                <w:rtl w:val="0"/>
              </w:rPr>
            </w:r>
          </w:p>
          <w:p w:rsidR="00000000" w:rsidDel="00000000" w:rsidP="00000000" w:rsidRDefault="00000000" w:rsidRPr="00000000" w14:paraId="0000004F">
            <w:pPr>
              <w:widowControl w:val="0"/>
              <w:pBdr>
                <w:top w:color="000000" w:space="0" w:sz="0" w:val="none"/>
                <w:left w:color="000000" w:space="0" w:sz="0" w:val="none"/>
                <w:bottom w:color="000000" w:space="0" w:sz="0" w:val="none"/>
                <w:right w:color="000000" w:space="0" w:sz="0" w:val="none"/>
                <w:between w:color="000000" w:space="0" w:sz="0" w:val="none"/>
              </w:pBdr>
              <w:spacing w:after="280" w:before="280" w:line="386.66640000000007" w:lineRule="auto"/>
              <w:rPr>
                <w:color w:val="33475b"/>
                <w:sz w:val="27"/>
                <w:szCs w:val="27"/>
                <w:highlight w:val="white"/>
              </w:rPr>
            </w:pPr>
            <w:r w:rsidDel="00000000" w:rsidR="00000000" w:rsidRPr="00000000">
              <w:rPr>
                <w:sz w:val="20"/>
                <w:szCs w:val="20"/>
                <w:highlight w:val="white"/>
                <w:rtl w:val="0"/>
              </w:rPr>
              <w:t xml:space="preserve">iPaaS mitigates confusion, data loss, and inconsistencies by creating a centralized system for the management of all parties involved.</w:t>
            </w:r>
            <w:r w:rsidDel="00000000" w:rsidR="00000000" w:rsidRPr="00000000">
              <w:rPr>
                <w:rtl w:val="0"/>
              </w:rPr>
            </w:r>
          </w:p>
          <w:p w:rsidR="00000000" w:rsidDel="00000000" w:rsidP="00000000" w:rsidRDefault="00000000" w:rsidRPr="00000000" w14:paraId="00000050">
            <w:pPr>
              <w:pStyle w:val="Heading4"/>
              <w:keepNext w:val="0"/>
              <w:keepLines w:val="0"/>
              <w:widowControl w:val="0"/>
              <w:pBdr>
                <w:top w:color="000000" w:space="0" w:sz="0" w:val="none"/>
                <w:left w:color="000000" w:space="0" w:sz="0" w:val="none"/>
                <w:bottom w:color="000000" w:space="0" w:sz="0" w:val="none"/>
                <w:right w:color="000000" w:space="0" w:sz="0" w:val="none"/>
                <w:between w:color="000000" w:space="0" w:sz="0" w:val="none"/>
              </w:pBdr>
              <w:spacing w:after="120" w:before="120" w:line="326.4" w:lineRule="auto"/>
              <w:rPr>
                <w:color w:val="33475b"/>
                <w:sz w:val="22"/>
                <w:szCs w:val="22"/>
                <w:highlight w:val="white"/>
              </w:rPr>
            </w:pPr>
            <w:bookmarkStart w:colFirst="0" w:colLast="0" w:name="_heading=h.1t3h5sf" w:id="7"/>
            <w:bookmarkEnd w:id="7"/>
            <w:r w:rsidDel="00000000" w:rsidR="00000000" w:rsidRPr="00000000">
              <w:rPr>
                <w:b w:val="1"/>
                <w:color w:val="33475b"/>
                <w:sz w:val="22"/>
                <w:szCs w:val="22"/>
                <w:highlight w:val="white"/>
                <w:rtl w:val="0"/>
              </w:rPr>
              <w:t xml:space="preserve">Centralized Management</w:t>
            </w:r>
            <w:r w:rsidDel="00000000" w:rsidR="00000000" w:rsidRPr="00000000">
              <w:rPr>
                <w:rtl w:val="0"/>
              </w:rPr>
            </w:r>
          </w:p>
          <w:p w:rsidR="00000000" w:rsidDel="00000000" w:rsidP="00000000" w:rsidRDefault="00000000" w:rsidRPr="00000000" w14:paraId="00000051">
            <w:pPr>
              <w:widowControl w:val="0"/>
              <w:pBdr>
                <w:top w:color="000000" w:space="0" w:sz="0" w:val="none"/>
                <w:left w:color="000000" w:space="0" w:sz="0" w:val="none"/>
                <w:bottom w:color="000000" w:space="0" w:sz="0" w:val="none"/>
                <w:right w:color="000000" w:space="0" w:sz="0" w:val="none"/>
                <w:between w:color="000000" w:space="0" w:sz="0" w:val="none"/>
              </w:pBdr>
              <w:spacing w:after="280" w:before="280" w:line="386.66640000000007" w:lineRule="auto"/>
              <w:rPr>
                <w:color w:val="33475b"/>
                <w:sz w:val="27"/>
                <w:szCs w:val="27"/>
                <w:highlight w:val="white"/>
              </w:rPr>
            </w:pPr>
            <w:r w:rsidDel="00000000" w:rsidR="00000000" w:rsidRPr="00000000">
              <w:rPr>
                <w:sz w:val="20"/>
                <w:szCs w:val="20"/>
                <w:highlight w:val="white"/>
                <w:rtl w:val="0"/>
              </w:rPr>
              <w:t xml:space="preserve">iPaaS creates a single, virtual view for managing all connections across the platform. Instead of having one individual or team manage different integrations, all of them can be accessed from a single console.</w:t>
            </w:r>
            <w:r w:rsidDel="00000000" w:rsidR="00000000" w:rsidRPr="00000000">
              <w:rPr>
                <w:rtl w:val="0"/>
              </w:rPr>
            </w:r>
          </w:p>
          <w:p w:rsidR="00000000" w:rsidDel="00000000" w:rsidP="00000000" w:rsidRDefault="00000000" w:rsidRPr="00000000" w14:paraId="00000052">
            <w:pPr>
              <w:pStyle w:val="Heading4"/>
              <w:keepNext w:val="0"/>
              <w:keepLines w:val="0"/>
              <w:widowControl w:val="0"/>
              <w:pBdr>
                <w:top w:color="000000" w:space="0" w:sz="0" w:val="none"/>
                <w:left w:color="000000" w:space="0" w:sz="0" w:val="none"/>
                <w:bottom w:color="000000" w:space="0" w:sz="0" w:val="none"/>
                <w:right w:color="000000" w:space="0" w:sz="0" w:val="none"/>
                <w:between w:color="000000" w:space="0" w:sz="0" w:val="none"/>
              </w:pBdr>
              <w:spacing w:after="120" w:before="120" w:line="326.4" w:lineRule="auto"/>
              <w:rPr>
                <w:color w:val="33475b"/>
                <w:sz w:val="22"/>
                <w:szCs w:val="22"/>
                <w:highlight w:val="white"/>
              </w:rPr>
            </w:pPr>
            <w:bookmarkStart w:colFirst="0" w:colLast="0" w:name="_heading=h.4d34og8" w:id="8"/>
            <w:bookmarkEnd w:id="8"/>
            <w:r w:rsidDel="00000000" w:rsidR="00000000" w:rsidRPr="00000000">
              <w:rPr>
                <w:b w:val="1"/>
                <w:color w:val="33475b"/>
                <w:sz w:val="22"/>
                <w:szCs w:val="22"/>
                <w:highlight w:val="white"/>
                <w:rtl w:val="0"/>
              </w:rPr>
              <w:t xml:space="preserve">Improved Security and Compliance</w:t>
            </w:r>
            <w:r w:rsidDel="00000000" w:rsidR="00000000" w:rsidRPr="00000000">
              <w:rPr>
                <w:rtl w:val="0"/>
              </w:rPr>
            </w:r>
          </w:p>
          <w:p w:rsidR="00000000" w:rsidDel="00000000" w:rsidP="00000000" w:rsidRDefault="00000000" w:rsidRPr="00000000" w14:paraId="00000053">
            <w:pPr>
              <w:widowControl w:val="0"/>
              <w:pBdr>
                <w:top w:color="000000" w:space="0" w:sz="0" w:val="none"/>
                <w:left w:color="000000" w:space="0" w:sz="0" w:val="none"/>
                <w:bottom w:color="000000" w:space="0" w:sz="0" w:val="none"/>
                <w:right w:color="000000" w:space="0" w:sz="0" w:val="none"/>
                <w:between w:color="000000" w:space="0" w:sz="0" w:val="none"/>
              </w:pBdr>
              <w:spacing w:after="280" w:before="280" w:line="386.66640000000007" w:lineRule="auto"/>
              <w:rPr>
                <w:sz w:val="20"/>
                <w:szCs w:val="20"/>
                <w:highlight w:val="white"/>
              </w:rPr>
            </w:pPr>
            <w:r w:rsidDel="00000000" w:rsidR="00000000" w:rsidRPr="00000000">
              <w:rPr>
                <w:sz w:val="20"/>
                <w:szCs w:val="20"/>
                <w:highlight w:val="white"/>
                <w:rtl w:val="0"/>
              </w:rPr>
              <w:t xml:space="preserve">Security threats are inevitable in any environment, especially the cloud. iPaaS solutions offer fraud detection and intruder alerts. But the real benefit is that a centralized platform makes it easier to see where these threats are and respond adequately. In addition, a platform makes regulation compliance simple by implementing changes in a single environment.</w:t>
            </w:r>
          </w:p>
        </w:tc>
      </w:tr>
    </w:tbl>
    <w:p w:rsidR="00000000" w:rsidDel="00000000" w:rsidP="00000000" w:rsidRDefault="00000000" w:rsidRPr="00000000" w14:paraId="0000005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aven Pro">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iconductcloud.com/cloud-integration/"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MavenPro-regular.ttf"/><Relationship Id="rId6" Type="http://schemas.openxmlformats.org/officeDocument/2006/relationships/font" Target="fonts/MavenPro-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FUEYeu/0mTfQXvLATIeCSq/qsmg==">AMUW2mXze5fqSJjxv+X1jsw2DW8M0QDRunv/7dyCRNvia4jUgw/gbny+pgh7yv+3uO0ogMM23A+NViOvK7+aZDJJBmaF86xmYbwvgRnlgndHewuwWnScZXUl/1bU2gDb3BMoyz3g7YJi9fWh3Z8p+eSpFlpCaqqniXhR1QWlXiXBAmoyfZtv+QaFAo8gzi3RCyNEr6EJPqda06znEswa9yi5cRGw6hHUq2CNCz7D63/Bmn68IQbZ6sY=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